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eastAsia="黑体"/>
          <w:color w:val="000000" w:themeColor="text1"/>
          <w:kern w:val="0"/>
          <w:sz w:val="36"/>
          <w:szCs w:val="36"/>
        </w:rPr>
      </w:pPr>
      <w:bookmarkStart w:id="0" w:name="_GoBack"/>
      <w:bookmarkEnd w:id="0"/>
      <w:r>
        <w:rPr>
          <w:rFonts w:eastAsia="黑体"/>
          <w:color w:val="000000" w:themeColor="text1"/>
          <w:kern w:val="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12179300</wp:posOffset>
            </wp:positionV>
            <wp:extent cx="342900" cy="444500"/>
            <wp:effectExtent l="0" t="0" r="0" b="1270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11734800</wp:posOffset>
            </wp:positionV>
            <wp:extent cx="482600" cy="406400"/>
            <wp:effectExtent l="0" t="0" r="0" b="0"/>
            <wp:wrapNone/>
            <wp:docPr id="100040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</w:rPr>
        <w:t>专题二   分子运动现象探究及构成物质的微粒</w:t>
      </w:r>
    </w:p>
    <w:p>
      <w:pPr>
        <w:spacing w:line="360" w:lineRule="auto"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drawing>
          <wp:inline distT="0" distB="0" distL="0" distR="0">
            <wp:extent cx="1778635" cy="438150"/>
            <wp:effectExtent l="1905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rFonts w:eastAsia="楷体"/>
          <w:b/>
          <w:bCs/>
          <w:sz w:val="24"/>
          <w:szCs w:val="24"/>
        </w:rPr>
      </w:pP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重点突破</w:t>
      </w:r>
      <w:r>
        <w:rPr>
          <w:b/>
          <w:color w:val="000000"/>
          <w:kern w:val="0"/>
          <w:sz w:val="28"/>
          <w:szCs w:val="28"/>
        </w:rPr>
        <w:drawing>
          <wp:inline distT="0" distB="0" distL="0" distR="0">
            <wp:extent cx="372110" cy="389255"/>
            <wp:effectExtent l="19050" t="0" r="8326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75368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  <w:b/>
          <w:bCs/>
          <w:color w:val="4BACC6" w:themeColor="accent5"/>
          <w:kern w:val="0"/>
          <w:sz w:val="28"/>
          <w:szCs w:val="28"/>
        </w:rPr>
        <w:t xml:space="preserve"> </w:t>
      </w: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分子运动现象的探究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szCs w:val="21"/>
        </w:rPr>
      </w:pPr>
      <w:r>
        <w:rPr>
          <w:b/>
          <w:bCs/>
          <w:szCs w:val="21"/>
        </w:rPr>
        <w:t>1.</w:t>
      </w:r>
      <w:r>
        <w:rPr>
          <w:rFonts w:hAnsi="宋体"/>
          <w:b/>
          <w:bCs/>
          <w:szCs w:val="21"/>
        </w:rPr>
        <w:t>实验目的</w:t>
      </w:r>
      <w:r>
        <w:rPr>
          <w:b/>
          <w:bCs/>
          <w:szCs w:val="21"/>
        </w:rPr>
        <w:t>:</w:t>
      </w:r>
      <w:r>
        <w:rPr>
          <w:rFonts w:eastAsiaTheme="minorEastAsia"/>
          <w:szCs w:val="21"/>
        </w:rPr>
        <w:t>认识分子的运动。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2.实验装置</w:t>
      </w:r>
    </w:p>
    <w:p>
      <w:pPr>
        <w:spacing w:line="360" w:lineRule="auto"/>
        <w:ind w:firstLine="273" w:firstLine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150620" cy="885190"/>
            <wp:effectExtent l="0" t="0" r="5080" b="3810"/>
            <wp:docPr id="10" name="16ZFHJ1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ZFHJ1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4" w:firstLineChars="130"/>
        <w:jc w:val="left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3.</w:t>
      </w:r>
      <w:r>
        <w:rPr>
          <w:rFonts w:hAnsi="宋体"/>
          <w:b/>
          <w:bCs/>
          <w:szCs w:val="21"/>
        </w:rPr>
        <w:t>实验步骤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( 1 )向盛有约20 mL蒸馏水的小烧杯A中加入5~6滴酚酞溶液，搅拌均匀，观察溶液的颜色。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( 2 )从烧杯A中取少量溶液于试管中，向其中慢慢滴加浓氨水，观察溶液颜色的变化。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( 3 )另取一个小烧杯B，加入约5 mL浓氨水。用一个大烧杯或水槽罩住A、B两个小烧杯(如图所示 )，观察现象。</w:t>
      </w:r>
    </w:p>
    <w:p>
      <w:pPr>
        <w:spacing w:line="360" w:lineRule="auto"/>
        <w:ind w:firstLine="274" w:firstLineChars="130"/>
        <w:jc w:val="left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4.</w:t>
      </w:r>
      <w:r>
        <w:rPr>
          <w:rFonts w:hAnsi="宋体"/>
          <w:b/>
          <w:bCs/>
          <w:szCs w:val="21"/>
        </w:rPr>
        <w:t>实验现象</w:t>
      </w:r>
    </w:p>
    <w:tbl>
      <w:tblPr>
        <w:tblStyle w:val="12"/>
        <w:tblW w:w="6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5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E37067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实验步骤</w:t>
            </w:r>
          </w:p>
        </w:tc>
        <w:tc>
          <w:tcPr>
            <w:tcW w:w="5310" w:type="dxa"/>
            <w:shd w:val="clear" w:color="auto" w:fill="E37067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center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实验现象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步骤( 1 )</w:t>
            </w:r>
          </w:p>
        </w:tc>
        <w:tc>
          <w:tcPr>
            <w:tcW w:w="5310" w:type="dxa"/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溶液颜色无明显变化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步骤( 2 )</w:t>
            </w:r>
          </w:p>
        </w:tc>
        <w:tc>
          <w:tcPr>
            <w:tcW w:w="5310" w:type="dxa"/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溶液颜色由无色变成红色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步骤( 3 )</w:t>
            </w:r>
          </w:p>
        </w:tc>
        <w:tc>
          <w:tcPr>
            <w:tcW w:w="5310" w:type="dxa"/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小烧杯A中溶液颜色由无色变成红色，小烧杯B中溶液颜色无明显变化</w:t>
            </w:r>
          </w:p>
        </w:tc>
      </w:tr>
    </w:tbl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szCs w:val="21"/>
        </w:rPr>
      </w:pPr>
      <w:r>
        <w:rPr>
          <w:b/>
          <w:bCs/>
          <w:szCs w:val="21"/>
        </w:rPr>
        <w:t>5.</w:t>
      </w:r>
      <w:r>
        <w:rPr>
          <w:rFonts w:hAnsi="宋体"/>
          <w:b/>
          <w:bCs/>
          <w:szCs w:val="21"/>
        </w:rPr>
        <w:t>实验结论：</w:t>
      </w:r>
      <w:r>
        <w:rPr>
          <w:rFonts w:eastAsiaTheme="minorEastAsia"/>
          <w:szCs w:val="21"/>
        </w:rPr>
        <w:t>酚酞遇氨水变红;分子是在不断运动的。</w:t>
      </w:r>
    </w:p>
    <w:p>
      <w:pPr>
        <w:spacing w:line="360" w:lineRule="auto"/>
        <w:ind w:firstLine="274" w:firstLineChars="130"/>
        <w:jc w:val="left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6.</w:t>
      </w:r>
      <w:r>
        <w:rPr>
          <w:rFonts w:hAnsi="宋体"/>
          <w:b/>
          <w:bCs/>
          <w:szCs w:val="21"/>
        </w:rPr>
        <w:t>实验改进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>
        <w:drawing>
          <wp:inline distT="0" distB="0" distL="0" distR="0">
            <wp:extent cx="2603500" cy="1393825"/>
            <wp:effectExtent l="0" t="0" r="0" b="3175"/>
            <wp:docPr id="352" name="16ZFHJ2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16ZFHJ2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3880" cy="139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b/>
          <w:bCs/>
          <w:color w:val="000000"/>
          <w:kern w:val="0"/>
          <w:szCs w:val="21"/>
        </w:rPr>
        <w:drawing>
          <wp:inline distT="0" distB="0" distL="0" distR="0">
            <wp:extent cx="1892935" cy="457200"/>
            <wp:effectExtent l="19050" t="0" r="0" b="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247" cy="45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392430" cy="400050"/>
            <wp:effectExtent l="19050" t="0" r="7620" b="0"/>
            <wp:docPr id="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92975" cy="40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kern w:val="0"/>
          <w:szCs w:val="21"/>
        </w:rPr>
        <w:t xml:space="preserve">  基础练</w:t>
      </w:r>
    </w:p>
    <w:p>
      <w:pPr>
        <w:spacing w:line="360" w:lineRule="auto"/>
        <w:ind w:left="273" w:hanging="273" w:hangingChars="130"/>
      </w:pPr>
      <w:r>
        <w:rPr>
          <w:rFonts w:eastAsiaTheme="minorEastAsia"/>
          <w:szCs w:val="21"/>
        </w:rPr>
        <w:t>1．</w:t>
      </w:r>
      <w:r>
        <w:rPr>
          <w:rFonts w:eastAsia="新宋体"/>
          <w:szCs w:val="21"/>
        </w:rPr>
        <w:t>建立宏观与微观的联系是一种科学的思维方法。下列叙述正确的是（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A．品红在水中扩散，是因为分子在不断的运动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B．冰与干冰的化学性质不同，是因为分子的运动速率不同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C．化学反应都遵循质量守恒定律，是因为化学反应中分子的种类与数目不变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D．金刚石与石墨的化学性质相似，是因为碳原子的排列方式相同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【解析】A、品红在水中扩散，是因为品红分子是在不断的运动的，运动到水分子中间去了，故选项解释正确。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B、冰与干冰的化学性质不同，是因为它们分子的构成不同，不同种的分子化学性质不同，故选项解释错误。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C、化学反应都遵循质量守恒定律，是因为化学反应中原子的种类与数目不变，故选项解释错误。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D、金刚石与石墨的化学性质相似，是因为碳原子的排列方式不同，故选项解释错误。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2．建立宏观和微观之间的联系是化学学科特有的思维方式，下列对宏观事实的微观解释错误的是（　　）</w:t>
      </w:r>
    </w:p>
    <w:tbl>
      <w:tblPr>
        <w:tblStyle w:val="12"/>
        <w:tblW w:w="832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05"/>
        <w:gridCol w:w="3840"/>
        <w:gridCol w:w="37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宏观现象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微观解释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A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水沸腾时能掀开壶盖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分子的大小随温度的升高而增大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B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湿衣服在太阳晒着的地方干得快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说明分子的运动速率与温度有关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C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6000mL氮气可以压缩在40mL钢瓶中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增大压强可以减小分子间间隔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D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电解水生成氢气和氧气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分子在化学变化中可以再分</w:t>
            </w:r>
          </w:p>
        </w:tc>
      </w:tr>
    </w:tbl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【解析】A、水沸腾时能掀起壶盖，是因为分子间的间隔（而不是大小）随温度变化而改变，故选项解释错误。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B、湿衣服晾在太阳底下干得快，是因为温度升高，分子运动的速率加快，说明分子运动速率与温度有关，故选项解释正确。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C、由于分子之间有间隔，在加压时分子的间隔变小，气体的体积减小。所以，6000mL氧气在加压的情况下可装入容积为40mL的钢瓶中，故选项解释正确。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水电解生成氢气和氧气，是因为水分子分裂成了氢原子和氧原子，然后氢原子、氧原子分别重新组合形成氢分子、氧分子，大量的氢分子、氧分子分别聚集成氢气、氧气，该事实说明分子是可以再分的，故选项解释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3．用分子的相关知识解释下列生活中的现象，其中错误的是（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A．热胀冷缩，说明分子的大小随温度升降而改娈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B．“酒香不怕巷子深”，说明分子在不停地运动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C．食物腐败，说明分子本身发生改变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D．湿衣服在夏天比冬天容易晾干，说明分子的运动速率随温度升高而加快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【解析】A、热胀冷缩，说明分子间的间隔随温度的升降而改变，分子的大小是不会发生变化的，故此说法错误；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B、“酒香不怕巷子深”，说明分子在不停地运动，酒精分子运动到空气中，被人嗅到，故此项说法正确；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C、食物腐败是化学变化，分子本身发生改变；故此选项说法正确；</w:t>
      </w:r>
    </w:p>
    <w:p>
      <w:pPr>
        <w:spacing w:line="360" w:lineRule="auto"/>
        <w:ind w:left="273" w:leftChars="130"/>
      </w:pPr>
      <w:r>
        <w:rPr>
          <w:rFonts w:eastAsia="新宋体"/>
          <w:color w:val="FF0000"/>
          <w:szCs w:val="21"/>
        </w:rPr>
        <w:t>D、湿衣服在夏天比冬天容易晾干，说明分子的运动速率随温度升高而加快，温度越高，分子运动越快，此选项说法正确。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/>
          <w:szCs w:val="21"/>
        </w:rPr>
        <w:t>4．化学兴趣小组同学们对教材中“分子的性质实验”进行了如图改进。下列说法错误的是（　　）</w:t>
      </w:r>
    </w:p>
    <w:p>
      <w:pPr>
        <w:spacing w:line="360" w:lineRule="auto"/>
        <w:ind w:left="273" w:hanging="273" w:hanging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563745" cy="1259205"/>
            <wp:effectExtent l="0" t="0" r="8255" b="1079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A．图1中A、B烧杯中酚酞溶液都变成红色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B．图1和图2都能说明分子是不断运动的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C．图2能得出：温度越高，分子的运动速率越快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D．改进后的优点：节约药品，更环保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【解析】A、图1中A烧杯变红，B烧杯酚酞不变红，A错误；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B、图1中C烧杯中的浓氨水挥发出的氨分子不断运动到A烧杯中，使酚酞变红，图2中A和D中的浓氨水挥发出的氨分子不断运动到B和C烧杯中，使酚酞变红，都能说明分子是不断运动的，B正确；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C、图2中可看到C烧杯比B烧杯变红的快，说明温度越高，分子的运动速率越快，C正确；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D、图2在密闭装置中进行，不污染环境，用试管节约药品用量，D正确；</w:t>
      </w:r>
    </w:p>
    <w:p>
      <w:pPr>
        <w:spacing w:line="360" w:lineRule="auto"/>
        <w:ind w:firstLine="632" w:firstLineChars="300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FF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能力练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5．取一滤纸条，等间距滴10滴紫色石蕊试液，然后装入玻璃管中（如图所示），两端管口同时放入分别蘸有浓氨水和浓盐酸的棉球，几秒后观察到图示现象。下列说法错误的是（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524760" cy="923925"/>
            <wp:effectExtent l="0" t="0" r="2540" b="3175"/>
            <wp:docPr id="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A．氨水的pH大于7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B．酸、碱能使紫色石蕊试液显示不同颜色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C．浓氨水和浓盐酸都具有挥发性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D．氨分子和氯化氢分子的运动速率相等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【答案】D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【解析】A、氨水属于弱碱，所以氨水的pH大于7，故A正确；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B、紫色石蕊试液是指遇到酸变红色，遇到碱不变色，故B正确；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C、浓氨水和浓盐酸都易发挥，故C正确；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D、由图示现象可知变蓝得点要比变红的点多，说明氨分子运动速度比氯化氢分子运动得快，故D不正确。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6．某化学兴趣小组借助氧气传感器探究微粒的运动，数据处理软件可实时绘出氧气体积分数随时间变化的曲线。收集一塑料瓶氧气进行以下三步实验：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敞口放置；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双手贴在塑料瓶外壁上；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双手紧贴并倒转瓶口。三步实验中测得氧气的体积分数随时间变化的曲线依次为如图中的 MN段、NP段和PR段。下列说法不正确的是（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696335" cy="1495425"/>
            <wp:effectExtent l="0" t="0" r="12065" b="317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633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A．曲线中M→N的变化过程，说明氧分子是不断运动的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B．曲线中M→N和N→P相比较，说明温度越高分子运动速度越快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C．曲线中N→P 和P→Q相比较，说明氧气密度比空气密度大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D．曲线中P→Q和Q→R相比较，说明Q点后氧分子的运动速度减慢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【答案】D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．能够说明氧分子不断运动的曲线是MN段，这是因为敞口放置，氧气体积分数不断减小，是因为氧分子是不断运动的，部分氧分子运动到瓶外；双手贴在塑料瓶外壁上，瓶内温度升高，分子之间间隔变大，会导致部分气体膨胀逸出，不能说明分子是不断运动的；将塑瓶的瓶口朝下，在重力作用下，部分氧气会由于重力作用而下降，不能说明分子是不断运动的，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B．双手贴在塑料瓶外壁上，瓶内温度升高，分子之间间隔变大，运动速率加快，正确；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C．将塑瓶的瓶口朝下，由于氧气的密度比空气大，所以在重力作用下，部分氧气会由于重力作用而下降，正确；</w:t>
      </w:r>
    </w:p>
    <w:p>
      <w:pPr>
        <w:spacing w:line="360" w:lineRule="auto"/>
        <w:ind w:left="273" w:leftChars="130"/>
      </w:pPr>
      <w:r>
        <w:rPr>
          <w:rFonts w:eastAsia="新宋体"/>
          <w:color w:val="FF0000"/>
          <w:szCs w:val="21"/>
        </w:rPr>
        <w:t>D．Q点以后，由于手依然紧贴瓶口，温度并未明显改变，因此氧分子运动速度不会减慢。而之所以氧气体积分数基本不变，是因为瓶内氧气体积分数已经接近空气，将稳定在该数值，错误。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7．从分子的角度分析，对下列现象解释错误的是（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A．“墙内开花，墙外香”﹣﹣分子在不断地运动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B．湿衣服晾在有太阳的地方比晾在没有太阳的地方容易干﹣﹣温度高分子的运动速度加快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C．热胀冷缩﹣﹣分子的大小随着温度的改变而改变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D．水电解生成氢气和氧气﹣﹣在化学变化中，分子分解成原子，原子又构成新的分子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【解析】A．分子的不断运动导致远处能闻到花香，故A正确；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B．温度越高，分子运动速度越快，所以湿衣服晾在有太阳的地方比晾在没有太阳的地方容易干，故B正确；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C．热胀冷缩是因为分子之间有间隔的原因，温度越高，分子之间的间隔越大，温度越低，分子之间的间隔越小，与分子体积大小无关，故C错误；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D．分子是保持物质化学性质的最小微粒，在化学变化中，分子能分解为原子，原子用化学方法不能再分，原子能构成新的分子，所以水电解时能生成氢气和氧气，故D正确；故选：C。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8．分子是构成物质的一种粒子．下列有关分子的叙述中，错误的是（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A．受热时分子的体积逐渐变大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B．降温时分子的运动速率减慢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C．液体蒸发变成气体，分子间间隔变大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D．电解水生成氢气和氧气，说明分子是可分的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【解析】A、水在受热的情况下水分子获得能量，水分子运动加快，水分子之间的间隔增大，导致水的体积增大，在这个过程中水分子本身的体积大小是不变的，故叙述错误；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B、降温时，水分子失去能量，水分子运动变慢，故叙述正确；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C、水在受热的情况下水分子获得能量，水分子运动加快，水分子之间的间隔增大，由液体变成气体。故叙述正确；</w:t>
      </w:r>
    </w:p>
    <w:p>
      <w:pPr>
        <w:spacing w:line="360" w:lineRule="auto"/>
        <w:ind w:left="273" w:leftChars="130"/>
        <w:rPr>
          <w:rFonts w:eastAsiaTheme="minorEastAsia"/>
          <w:b/>
          <w:bCs/>
          <w:color w:val="FF0000"/>
          <w:kern w:val="0"/>
          <w:szCs w:val="21"/>
        </w:rPr>
      </w:pPr>
      <w:r>
        <w:rPr>
          <w:rFonts w:eastAsia="新宋体"/>
          <w:color w:val="FF0000"/>
          <w:szCs w:val="21"/>
        </w:rPr>
        <w:t>D、电解水的微观实质是水分子在通电的条件下水分子分解成氢、氧原子，然后氢、氧原子重新组合成氢分子和氧分子。说明了水分子在化学变化中是可以再分的。故叙述正确。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69900" cy="466725"/>
            <wp:effectExtent l="19050" t="0" r="6350" b="0"/>
            <wp:docPr id="13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 真题练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9．</w:t>
      </w:r>
      <w:r>
        <w:rPr>
          <w:rFonts w:eastAsia="新宋体"/>
          <w:color w:val="4F81BD" w:themeColor="accent1"/>
          <w:szCs w:val="21"/>
        </w:rPr>
        <w:t>（2019•福建）</w:t>
      </w:r>
      <w:r>
        <w:rPr>
          <w:rFonts w:eastAsia="新宋体"/>
          <w:szCs w:val="21"/>
        </w:rPr>
        <w:t>一定条件下，水在密闭容器里的冷却过程中，温度和时间的关系如图所示。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、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、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表示水在不同时刻的存在状态，下列有关判断正确的是（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105025" cy="1685925"/>
            <wp:effectExtent l="0" t="0" r="3175" b="3175"/>
            <wp:docPr id="23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A．水分子间的间隔：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＞</w:t>
      </w:r>
      <w:r>
        <w:rPr>
          <w:rFonts w:ascii="Cambria Math" w:eastAsia="Cambria Math"/>
          <w:szCs w:val="21"/>
        </w:rPr>
        <w:t>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B．水分子的运动速率：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＞</w:t>
      </w:r>
      <w:r>
        <w:rPr>
          <w:rFonts w:ascii="Cambria Math" w:eastAsia="Cambria Math"/>
          <w:szCs w:val="21"/>
        </w:rPr>
        <w:t>①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C．状态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的水分子静止不动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→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发生了化学变化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</w:t>
      </w:r>
      <w:r>
        <w:rPr>
          <w:rFonts w:ascii="Cambria Math" w:eastAsia="Cambria Math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是水蒸气状态，</w:t>
      </w:r>
      <w:r>
        <w:rPr>
          <w:rFonts w:ascii="Cambria Math" w:eastAsia="Cambria Math"/>
          <w:color w:val="FF0000"/>
          <w:szCs w:val="21"/>
        </w:rPr>
        <w:t>③</w:t>
      </w:r>
      <w:r>
        <w:rPr>
          <w:rFonts w:eastAsia="新宋体"/>
          <w:color w:val="FF0000"/>
          <w:szCs w:val="21"/>
        </w:rPr>
        <w:t>是冰的状态，故水分子间的间隔：</w:t>
      </w:r>
      <w:r>
        <w:rPr>
          <w:rFonts w:ascii="Cambria Math" w:eastAsia="Cambria Math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＞</w:t>
      </w:r>
      <w:r>
        <w:rPr>
          <w:rFonts w:ascii="Cambria Math" w:eastAsia="Cambria Math"/>
          <w:color w:val="FF0000"/>
          <w:szCs w:val="21"/>
        </w:rPr>
        <w:t>③</w:t>
      </w:r>
      <w:r>
        <w:rPr>
          <w:rFonts w:eastAsia="新宋体"/>
          <w:color w:val="FF0000"/>
          <w:szCs w:val="21"/>
        </w:rPr>
        <w:t>，正确；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B、在状态</w:t>
      </w:r>
      <w:r>
        <w:rPr>
          <w:rFonts w:ascii="Cambria Math" w:eastAsia="Cambria Math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时水分子的运动速率大于状态</w:t>
      </w:r>
      <w:r>
        <w:rPr>
          <w:rFonts w:ascii="Cambria Math" w:eastAsia="Cambria Math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，错误；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C、状态</w:t>
      </w:r>
      <w:r>
        <w:rPr>
          <w:rFonts w:ascii="Cambria Math" w:eastAsia="Cambria Math"/>
          <w:color w:val="FF0000"/>
          <w:szCs w:val="21"/>
        </w:rPr>
        <w:t>③</w:t>
      </w:r>
      <w:r>
        <w:rPr>
          <w:rFonts w:eastAsia="新宋体"/>
          <w:color w:val="FF0000"/>
          <w:szCs w:val="21"/>
        </w:rPr>
        <w:t>的水分子在固定的位置震动，错误；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</w:t>
      </w:r>
      <w:r>
        <w:rPr>
          <w:rFonts w:ascii="Cambria Math" w:eastAsia="Cambria Math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→</w:t>
      </w:r>
      <w:r>
        <w:rPr>
          <w:rFonts w:ascii="Cambria Math" w:eastAsia="Cambria Math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没有产生新物质，是物理变化，错误；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10．</w:t>
      </w:r>
      <w:r>
        <w:rPr>
          <w:rFonts w:eastAsia="新宋体"/>
          <w:color w:val="4F81BD" w:themeColor="accent1"/>
          <w:szCs w:val="21"/>
        </w:rPr>
        <w:t>（2018•鄂州）</w:t>
      </w:r>
      <w:r>
        <w:rPr>
          <w:rFonts w:eastAsia="新宋体"/>
          <w:szCs w:val="21"/>
        </w:rPr>
        <w:t>对下列日常生活中的现象解释不合理的是（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A．酒香不怕巷子深﹣﹣分子在不断运动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B．变瘪的乒乓球放在热水中鼓起﹣﹣分子的体积变大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C．湿衣服在阳光下比阴凉处干得快﹣﹣温度升高，分子的运动速度加快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D．石油气加压可贮存在钢瓶中﹣﹣分子间有间隔，加压使得间隔缩小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【答案】B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【解析】A、酒香不怕巷子深，是因为酒香中含有的分子是在不断运动的，向四周扩散，使人们闻到酒香，故选项解释正确。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B、变瘪的乒乓球放在热水中鼓起，是因为温度升高，分子的间隔变大，故选项解释错误。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C、湿衣服在阳光下比阴凉处干得快，是因为阳光下温度高，温度升高，分子运动速度加快，故选项解释正确。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D、石油气加压可贮存在钢瓶中，是因为分子间有间隔，气体受压后，分子间隔变小，故选项进是正确。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11．</w:t>
      </w:r>
      <w:r>
        <w:rPr>
          <w:rFonts w:eastAsia="新宋体"/>
          <w:color w:val="4F81BD" w:themeColor="accent1"/>
          <w:szCs w:val="21"/>
        </w:rPr>
        <w:t>（2018•滨州）</w:t>
      </w:r>
      <w:r>
        <w:rPr>
          <w:rFonts w:eastAsia="新宋体"/>
          <w:szCs w:val="21"/>
        </w:rPr>
        <w:t>事物的宏观表象是由其微观性质决定的。下列事实及对这些事实的解释中，二者不相符的是（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A．成熟的菠萝会散发出浓浓的香味，说明分子在不断地运动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B．水沸腾时能掀开壶盖，说明分子的大小随温度升高而增大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C．50mL水和50mL酒精混合后总体积小于100mL，说明分子间有间隔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D．湿衣服晾在太阳晒着的地方干得快，说明分子的运动速率与温度有关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【答案】B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【解析】A、成熟的菠萝蜜会散发出浓浓的香味，是因为香味中含有的分子是在不断运动的，向四周扩散，使人们闻到菠萝蜜的香味，故选项解释正确。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B、水沸腾时能掀起壶盖，是因为分子间的间隔（而不是大小）随温度变化而改变，故选项解释错误。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C、50mL水和50mL酒精混合后总体积小于100mL，是因为分子间有间隔的缘故，故选项解释正确。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D、湿衣服晾在太阳底下干得快，是因为温度升高，分子运动的速率加快，说明分子运动速率与温度有关，故选项解释正确。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12．</w:t>
      </w:r>
      <w:r>
        <w:rPr>
          <w:rFonts w:eastAsia="新宋体"/>
          <w:color w:val="4F81BD" w:themeColor="accent1"/>
          <w:szCs w:val="21"/>
        </w:rPr>
        <w:t>（2016•攀枝花）</w:t>
      </w:r>
      <w:r>
        <w:rPr>
          <w:rFonts w:eastAsia="新宋体"/>
          <w:szCs w:val="21"/>
        </w:rPr>
        <w:t>座式酒精喷灯的火焰温度可达1000℃以上。使用时，向预热盘中注入酒精（C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H</w:t>
      </w:r>
      <w:r>
        <w:rPr>
          <w:rFonts w:eastAsia="新宋体"/>
          <w:sz w:val="24"/>
          <w:szCs w:val="24"/>
          <w:vertAlign w:val="subscript"/>
        </w:rPr>
        <w:t>5</w:t>
      </w:r>
      <w:r>
        <w:rPr>
          <w:rFonts w:eastAsia="新宋体"/>
          <w:szCs w:val="21"/>
        </w:rPr>
        <w:t>OH）并点燃，待灯壶内酒精受热气化从喷口喷出时，预热盘内燃着的火焰就会将喷出的酒精蒸气点燃。下列说法不正确的是（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485900" cy="1304925"/>
            <wp:effectExtent l="0" t="0" r="0" b="3175"/>
            <wp:docPr id="24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A．预热过程中，分子的运动速率发生了改变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B．燃烧过程中，分子的种类发生了改变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C．壶内酒精受热气化从喷口喷出过程中，分子的体积发生了改变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D．此过程既发生了物理变化，又发生了化学变化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【解析】A、温度越高分子运动越快，所以预热过程中，分子的运动速率发生了改变，故A正确；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B、酒精燃烧生成水和二氧化碳，所以燃烧过程中，分子的种类发生了改变，故B正确；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C、蒸发过程中，分子之间的间隔变大，而不是分子的体积发生了改变，故C错误；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D、蒸发过程中没有新物质生成，燃烧过程中生成新物质，所以此过程既发生了物理变化，又发生了化学变化，故D正确。故选：C。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</w:t>
      </w:r>
      <w:r>
        <w:rPr>
          <w:rFonts w:hint="eastAsia" w:eastAsia="新宋体"/>
          <w:szCs w:val="21"/>
        </w:rPr>
        <w:t>3</w:t>
      </w:r>
      <w:r>
        <w:rPr>
          <w:rFonts w:eastAsia="新宋体"/>
          <w:szCs w:val="21"/>
        </w:rPr>
        <w:t>．（2013•厦门）用Y形管或Y形导管完成以下实验．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5128260" cy="1460500"/>
            <wp:effectExtent l="0" t="0" r="2540" b="0"/>
            <wp:docPr id="5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（1）图1中Y形管左侧管中加入无色酚酞试液，右侧管中加入浓氨水，一段时间后，可观察到的现象：</w:t>
      </w:r>
      <w:r>
        <w:rPr>
          <w:rFonts w:eastAsia="新宋体"/>
          <w:szCs w:val="21"/>
          <w:u w:val="single"/>
        </w:rPr>
        <w:t>　      　</w:t>
      </w:r>
      <w:r>
        <w:rPr>
          <w:rFonts w:eastAsia="新宋体"/>
          <w:szCs w:val="21"/>
        </w:rPr>
        <w:t>，用分子的观点解释这一现象：</w:t>
      </w:r>
      <w:r>
        <w:rPr>
          <w:rFonts w:eastAsia="新宋体"/>
          <w:szCs w:val="21"/>
          <w:u w:val="single"/>
        </w:rPr>
        <w:t>　     　</w:t>
      </w:r>
      <w:r>
        <w:rPr>
          <w:rFonts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（2）图2中Y形导管平放于桌面，实验中可观察到的现象；</w:t>
      </w:r>
      <w:r>
        <w:rPr>
          <w:rFonts w:eastAsia="新宋体"/>
          <w:szCs w:val="21"/>
          <w:u w:val="single"/>
        </w:rPr>
        <w:t xml:space="preserve">               　</w:t>
      </w:r>
      <w:r>
        <w:rPr>
          <w:rFonts w:eastAsia="新宋体"/>
          <w:szCs w:val="21"/>
        </w:rPr>
        <w:t>，用化学方程式解释结论：</w:t>
      </w:r>
      <w:r>
        <w:rPr>
          <w:rFonts w:eastAsia="新宋体"/>
          <w:szCs w:val="21"/>
          <w:u w:val="single"/>
        </w:rPr>
        <w:t>　    　</w:t>
      </w:r>
      <w:r>
        <w:rPr>
          <w:rFonts w:eastAsia="新宋体"/>
          <w:szCs w:val="21"/>
        </w:rPr>
        <w:t>；若把Y形导管固定在铁架台上（如图3），a管位于上方，b管位于下方，两石蕊试纸均湿润，可观察到b管中试纸变色比a管明显，原因：</w:t>
      </w:r>
      <w:r>
        <w:rPr>
          <w:rFonts w:eastAsia="新宋体"/>
          <w:szCs w:val="21"/>
          <w:u w:val="single"/>
        </w:rPr>
        <w:t xml:space="preserve">   　</w:t>
      </w:r>
      <w:r>
        <w:rPr>
          <w:rFonts w:eastAsia="新宋体"/>
          <w:szCs w:val="21"/>
        </w:rPr>
        <w:t>．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【答案】（1）无色酚酞试液变红色；分子的不断运动；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（2）湿润的紫色石蕊试纸变红色，干燥的紫色石蕊试纸无明显变化；H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O+CO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＝H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；二氧化碳的密度比空气大，主要从b管中通过．</w:t>
      </w:r>
    </w:p>
    <w:p>
      <w:pPr>
        <w:spacing w:line="360" w:lineRule="auto"/>
        <w:ind w:left="283" w:leftChars="135"/>
        <w:rPr>
          <w:color w:val="FF0000"/>
        </w:rPr>
      </w:pPr>
      <w:r>
        <w:rPr>
          <w:rFonts w:eastAsia="新宋体"/>
          <w:color w:val="FF0000"/>
          <w:szCs w:val="21"/>
        </w:rPr>
        <w:t>【解析】（1）浓氨水具有挥发性，挥发出来的氨分子极易溶于水，形成氨水且溶液显碱性，能使无色酚酞试液变红色；从微观上来理解就是分子是不断运动的，故答案为：无色酚酞试液变红色；分子的不断运动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（2）二氧化碳能与水反应生成碳酸，碳酸显酸性，能使紫色石蕊试液变红色；另外，由于二氧化碳的密度比空气大，所以位于下方的 b 管中试纸变色比 a 管明显，故答案为：湿润的紫色石蕊试纸变红色，干燥的紫色石蕊试纸无明显变化；H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O+CO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＝H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；二氧化碳的密度比空气大，主要从b管中通过．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</w:pP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drawing>
          <wp:inline distT="0" distB="0" distL="0" distR="0">
            <wp:extent cx="1778635" cy="438150"/>
            <wp:effectExtent l="19050" t="0" r="0" b="0"/>
            <wp:docPr id="21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</w:pP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t>重点突破</w:t>
      </w: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drawing>
          <wp:inline distT="0" distB="0" distL="0" distR="0">
            <wp:extent cx="363855" cy="381000"/>
            <wp:effectExtent l="19050" t="0" r="0" b="0"/>
            <wp:docPr id="1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66110" cy="38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t xml:space="preserve">    构成物质的微粒</w:t>
      </w:r>
    </w:p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1．构成物质的粒子——：分子、原子、离子</w:t>
      </w:r>
    </w:p>
    <w:tbl>
      <w:tblPr>
        <w:tblStyle w:val="12"/>
        <w:tblW w:w="99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3351"/>
        <w:gridCol w:w="2610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E37067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粒子</w:t>
            </w:r>
          </w:p>
        </w:tc>
        <w:tc>
          <w:tcPr>
            <w:tcW w:w="3351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分子</w:t>
            </w:r>
          </w:p>
        </w:tc>
        <w:tc>
          <w:tcPr>
            <w:tcW w:w="2610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</w:t>
            </w:r>
          </w:p>
        </w:tc>
        <w:tc>
          <w:tcPr>
            <w:tcW w:w="2492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定义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由分子构成的物质，分子是保持其化学性质的最小粒子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原子化学变化中的最小粒子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带电的原子或原子团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电性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中性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中性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阳离子带正电，阴离子带负电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化学变化中是否可分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可以再分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不能再分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原子团在某些变化中可再分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表示方法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化学式，如氧分子：O</w:t>
            </w:r>
            <w:r>
              <w:rPr>
                <w:rFonts w:eastAsiaTheme="minorEastAsia"/>
                <w:color w:val="000000"/>
                <w:szCs w:val="21"/>
                <w:vertAlign w:val="subscript"/>
              </w:rPr>
              <w:t>2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元素符号，如氧原子：O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离子符号，如氧离子： O</w:t>
            </w:r>
            <w:r>
              <w:rPr>
                <w:rFonts w:eastAsiaTheme="minorEastAsia"/>
                <w:color w:val="000000"/>
                <w:szCs w:val="21"/>
                <w:vertAlign w:val="superscript"/>
              </w:rPr>
              <w:t xml:space="preserve">2-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构成的物质举例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如水、二氧化碳等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如金属单质、稀有气体固态非金属等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如氯化钠等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相同点</w:t>
            </w:r>
          </w:p>
        </w:tc>
        <w:tc>
          <w:tcPr>
            <w:tcW w:w="8453" w:type="dxa"/>
            <w:gridSpan w:val="3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(1)都具有粒子的基本性质(小、动、隙)，简记为“小东西”</w:t>
            </w:r>
          </w:p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(2)都能保持由它们直接构成的物质的化学性质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E37067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关系</w:t>
            </w:r>
          </w:p>
        </w:tc>
        <w:tc>
          <w:tcPr>
            <w:tcW w:w="8453" w:type="dxa"/>
            <w:gridSpan w:val="3"/>
            <w:tcBorders>
              <w:top w:val="single" w:color="DDDDDD" w:sz="4" w:space="0"/>
              <w:left w:val="single" w:color="DDDDDD" w:sz="4" w:space="0"/>
              <w:bottom w:val="single" w:color="E37067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drawing>
                <wp:inline distT="0" distB="0" distL="114300" distR="114300">
                  <wp:extent cx="1616710" cy="714375"/>
                  <wp:effectExtent l="19050" t="0" r="2507" b="0"/>
                  <wp:docPr id="45" name="图片 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253" cy="718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　2</w:t>
      </w:r>
      <w:r>
        <w:rPr>
          <w:rFonts w:hint="eastAsia"/>
          <w:b/>
          <w:bCs/>
          <w:szCs w:val="21"/>
        </w:rPr>
        <w:t>、</w:t>
      </w:r>
      <w:r>
        <w:rPr>
          <w:b/>
          <w:bCs/>
          <w:szCs w:val="21"/>
        </w:rPr>
        <w:t>离子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(1)用“＝”或“≠”或“不一定＝”填空：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①在原子中：核电荷数＝原子序数＝质子数＝核外电子数不一定＝中子数。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②在离子中：核电荷数＝原子序数＝质子数≠核外电子数不一定＝中子数。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(2)离子的表示方法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在元素符号的__右上角__用“＋”或“－”号表示离子的电性，数字表示离子所带的电荷数，先写数字_后写“＋”“－”，当数字为“1”时，省略不写。如Na</w:t>
      </w:r>
      <w:r>
        <w:rPr>
          <w:rFonts w:eastAsiaTheme="minorEastAsia"/>
          <w:szCs w:val="21"/>
          <w:vertAlign w:val="superscript"/>
        </w:rPr>
        <w:t>＋</w:t>
      </w:r>
      <w:r>
        <w:rPr>
          <w:rFonts w:eastAsiaTheme="minorEastAsia"/>
          <w:szCs w:val="21"/>
        </w:rPr>
        <w:t>、Cl</w:t>
      </w:r>
      <w:r>
        <w:rPr>
          <w:rFonts w:eastAsiaTheme="minorEastAsia"/>
          <w:szCs w:val="21"/>
          <w:vertAlign w:val="superscript"/>
        </w:rPr>
        <w:t>－</w:t>
      </w:r>
      <w:r>
        <w:rPr>
          <w:rFonts w:eastAsiaTheme="minorEastAsia"/>
          <w:szCs w:val="21"/>
        </w:rPr>
        <w:t>、O</w:t>
      </w:r>
      <w:r>
        <w:rPr>
          <w:rFonts w:eastAsiaTheme="minorEastAsia"/>
          <w:szCs w:val="21"/>
          <w:vertAlign w:val="superscript"/>
        </w:rPr>
        <w:t>2－</w:t>
      </w:r>
      <w:r>
        <w:rPr>
          <w:rFonts w:eastAsiaTheme="minorEastAsia"/>
          <w:szCs w:val="21"/>
        </w:rPr>
        <w:t>、Al</w:t>
      </w:r>
      <w:r>
        <w:rPr>
          <w:rFonts w:eastAsiaTheme="minorEastAsia"/>
          <w:szCs w:val="21"/>
          <w:vertAlign w:val="superscript"/>
        </w:rPr>
        <w:t>3＋</w:t>
      </w:r>
      <w:r>
        <w:rPr>
          <w:rFonts w:eastAsiaTheme="minorEastAsia"/>
          <w:szCs w:val="21"/>
        </w:rPr>
        <w:t>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(3)离子符号表示的含义</w:t>
      </w:r>
    </w:p>
    <w:p>
      <w:pPr>
        <w:spacing w:line="360" w:lineRule="auto"/>
        <w:ind w:left="273" w:left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533650" cy="542925"/>
            <wp:effectExtent l="0" t="0" r="6350" b="3175"/>
            <wp:docPr id="2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3、用微粒的观点解释常见现象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（1）解释生活现象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ascii="Calibri" w:eastAsiaTheme="minorEastAsia"/>
          <w:szCs w:val="21"/>
        </w:rPr>
        <w:t>①</w:t>
      </w:r>
      <w:r>
        <w:rPr>
          <w:rFonts w:eastAsiaTheme="minorEastAsia"/>
          <w:szCs w:val="21"/>
        </w:rPr>
        <w:t>分子不断地运动：物质的扩散、溶解、蒸发、挥发、闻到气味、晾晒衣服等；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ascii="Calibri" w:eastAsiaTheme="minorEastAsia"/>
          <w:szCs w:val="21"/>
        </w:rPr>
        <w:t>②</w:t>
      </w:r>
      <w:r>
        <w:rPr>
          <w:rFonts w:eastAsiaTheme="minorEastAsia"/>
          <w:szCs w:val="21"/>
        </w:rPr>
        <w:t>分子间有间隔：物质的三态变化、热胀冷缩、气体压缩于钢瓶中、给轮胎打气、同体积酒精和水混合后总体积变小等。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（2）解释概念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(1)物理变化和化学变化：由分子构成的物质在发生物理变化时，分子本身没有发生变化；发生化学变化时，分子本身发生了变化。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533650" cy="409575"/>
            <wp:effectExtent l="0" t="0" r="6350" b="9525"/>
            <wp:docPr id="11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图1　水蒸气液化　　 　　　图2　水通电分解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(2)纯净物和混合物：由同种分子构成的物质是纯净物；由不同种分子构成的物质是混合物，混合物中各物质仍保持各自原来的性质。</w:t>
      </w:r>
    </w:p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4、原子结构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(1)构成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fldChar w:fldCharType="begin"/>
      </w:r>
      <w:r>
        <w:rPr>
          <w:rFonts w:eastAsiaTheme="minorEastAsia"/>
          <w:szCs w:val="21"/>
        </w:rPr>
        <w:instrText xml:space="preserve">eq \a\vs4\al(原,子)</w:instrText>
      </w:r>
      <w:r>
        <w:rPr>
          <w:rFonts w:eastAsiaTheme="minorEastAsia"/>
          <w:szCs w:val="21"/>
        </w:rPr>
        <w:fldChar w:fldCharType="end"/>
      </w:r>
      <w:r>
        <w:rPr>
          <w:rFonts w:eastAsiaTheme="minorEastAsia"/>
          <w:szCs w:val="21"/>
        </w:rPr>
        <w:fldChar w:fldCharType="begin"/>
      </w:r>
      <w:r>
        <w:rPr>
          <w:rFonts w:eastAsiaTheme="minorEastAsia"/>
          <w:szCs w:val="21"/>
        </w:rPr>
        <w:instrText xml:space="preserve">eq \b\lc\{(\a\vs4\al\co1(　原子核　\b\lc\{(\a\vs4\al\co1(　质子　：每个质子带一个单位正电荷,　中子　：不带电)),　核外电子　：每个电子带一个单位负电荷))</w:instrText>
      </w:r>
      <w:r>
        <w:rPr>
          <w:rFonts w:eastAsiaTheme="minorEastAsia"/>
          <w:szCs w:val="21"/>
        </w:rPr>
        <w:fldChar w:fldCharType="end"/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原子是不显电性的，原子序数＝质子数＝核内质子数＝核外电子数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(2)表示(原子结构示意图)</w:t>
      </w:r>
    </w:p>
    <w:p>
      <w:pPr>
        <w:spacing w:line="360" w:lineRule="auto"/>
        <w:ind w:left="273" w:left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181225" cy="657225"/>
            <wp:effectExtent l="0" t="0" r="3175" b="3175"/>
            <wp:docPr id="1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(3)最外层电子数的应用</w:t>
      </w:r>
    </w:p>
    <w:tbl>
      <w:tblPr>
        <w:tblStyle w:val="12"/>
        <w:tblW w:w="99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E37067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6754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结论及判断依据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判断原子、离子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核内质子数＝核外电子数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阴离子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核内质子数＜核外电子数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阳离子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核内质子数＞核外电子数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判断元素种类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金属元素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最外层电子数＜4(氢、氦、硼除外)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非金属元素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最外层电子数＞4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稀有气体元素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最外层电子数＝8(氦除外)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判断得失电子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易失电子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最外层电子数＜4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易得电子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最外层电子数＞4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E37067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化学性质对比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E37067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原子的最外层电子数相等，化学性质相似(H、He除外)</w:t>
            </w:r>
          </w:p>
        </w:tc>
      </w:tr>
    </w:tbl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892935" cy="457200"/>
            <wp:effectExtent l="19050" t="0" r="0" b="0"/>
            <wp:docPr id="1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247" cy="45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57835" cy="466725"/>
            <wp:effectExtent l="19050" t="0" r="0" b="0"/>
            <wp:docPr id="17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基础练</w:t>
      </w:r>
    </w:p>
    <w:p>
      <w:pPr>
        <w:spacing w:line="360" w:lineRule="auto"/>
        <w:ind w:left="273" w:hanging="273" w:hangingChars="130"/>
      </w:pPr>
      <w:r>
        <w:rPr>
          <w:rFonts w:eastAsiaTheme="minorEastAsia"/>
          <w:szCs w:val="21"/>
        </w:rPr>
        <w:t>1．</w:t>
      </w:r>
      <w:r>
        <w:rPr>
          <w:rFonts w:eastAsia="新宋体"/>
          <w:szCs w:val="21"/>
        </w:rPr>
        <w:t>图为某化学反应的微观示意图，图中“●”表示硫原子，“〇”表示氧原子，下列说法中正确的是（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924810" cy="1219200"/>
            <wp:effectExtent l="0" t="0" r="8890" b="0"/>
            <wp:docPr id="26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A．丙是氧化物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B．参加反应的甲、乙两种物质的分子个数比为1：1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C．该反应属于化合反应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D．反应前后，分子和原子的种类均不变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【解析】由化学反应的微观示意图可知，各物质反应的微粒个数关系是：</w:t>
      </w:r>
    </w:p>
    <w:p>
      <w:pPr>
        <w:spacing w:line="360" w:lineRule="auto"/>
        <w:ind w:left="273" w:leftChars="130"/>
        <w:jc w:val="center"/>
        <w:rPr>
          <w:color w:val="FF0000"/>
        </w:rPr>
      </w:pPr>
      <w:r>
        <w:rPr>
          <w:rFonts w:eastAsia="新宋体"/>
          <w:color w:val="FF0000"/>
          <w:szCs w:val="21"/>
        </w:rPr>
        <w:drawing>
          <wp:inline distT="0" distB="0" distL="114300" distR="114300">
            <wp:extent cx="2877185" cy="1171575"/>
            <wp:effectExtent l="0" t="0" r="5715" b="9525"/>
            <wp:docPr id="28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由上图可知，该反应是二氧化硫和氧气在一定条件下反应生成了三氧化硫，反应的化学方程式是：2SO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+O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position w:val="-3"/>
          <w:szCs w:val="21"/>
        </w:rPr>
        <w:drawing>
          <wp:inline distT="0" distB="0" distL="114300" distR="114300">
            <wp:extent cx="809625" cy="228600"/>
            <wp:effectExtent l="0" t="0" r="3175" b="0"/>
            <wp:docPr id="29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2SO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A、由上述可知，甲、丙都属于氧化物，乙是单质，故说法错误；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B、由上图可知，反应中，甲、乙两种物质的分子个数比为2：1，故说法错误；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C、此反应中生成物是一种物质，反应物是两种物质，故该反应属于化合反应，说法正确；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D、由图示和方程式可知，反应前后分子种类改变而原子种类没有变化，故说法错误；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2．保持二氧化碳化学性质的最小微粒是（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A．分子</w:t>
      </w:r>
      <w:r>
        <w:tab/>
      </w:r>
      <w:r>
        <w:rPr>
          <w:rFonts w:eastAsia="新宋体"/>
          <w:szCs w:val="21"/>
        </w:rPr>
        <w:t>B．原子</w:t>
      </w:r>
      <w:r>
        <w:tab/>
      </w:r>
      <w:r>
        <w:rPr>
          <w:rFonts w:eastAsia="新宋体"/>
          <w:szCs w:val="21"/>
        </w:rPr>
        <w:t>C．离子</w:t>
      </w:r>
      <w:r>
        <w:tab/>
      </w:r>
      <w:r>
        <w:rPr>
          <w:rFonts w:eastAsia="新宋体"/>
          <w:szCs w:val="21"/>
        </w:rPr>
        <w:t>D．电子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【解析】二氧化碳是由二氧化碳分子构成的，其化学性质是由二氧化碳分子来保持的。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3．如图是四种粒子的结构示意图，其中容易失去电子的是（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552450" cy="495300"/>
            <wp:effectExtent l="0" t="0" r="6350" b="0"/>
            <wp:docPr id="3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542925" cy="657225"/>
            <wp:effectExtent l="0" t="0" r="3175" b="3175"/>
            <wp:docPr id="25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647700" cy="857250"/>
            <wp:effectExtent l="0" t="0" r="0" b="6350"/>
            <wp:docPr id="30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714375" cy="800100"/>
            <wp:effectExtent l="0" t="0" r="9525" b="0"/>
            <wp:docPr id="27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【解析】A、最外层电子是6，大于4，易得到电子，故A不符合题意；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B、最外层电子是8，达到了稳定结构，不易得失电子，故B不符合题意；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C、最外层电子是1，小于4，易失去电子，故C符合题意；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D、最外层电子是8，达到了稳定结构，不易得失电子，故D不符合题意。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4．如图是钙原子的结构示意图，下列有关钙原子的叙述中不正确的是（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895350" cy="752475"/>
            <wp:effectExtent l="0" t="0" r="6350" b="9525"/>
            <wp:docPr id="3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A．该原子第三电子层有8个电子，所以化学性质比较稳定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B．该原子在化学反应中易失去2个电子，从而该元素在化合物中常显+2价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C．该原子核外电子数、核电荷数、质子数均为20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D．该原子形成的离子符号为Ca</w:t>
      </w:r>
      <w:r>
        <w:rPr>
          <w:rFonts w:eastAsia="新宋体"/>
          <w:sz w:val="24"/>
          <w:szCs w:val="24"/>
          <w:vertAlign w:val="superscript"/>
        </w:rPr>
        <w:t>2+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【解析】A、由钙原子的结构示意图，最外层电子数是2，在化学反应中易失去2个电子，性质比较活泼，故选项说法错误。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B、由钙原子的结构示意图，最外层电子数是2，在化学反应中易失去2个电子，从而该元素在化合物中常显+2价，故选项说法正确。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C、由钙原子的结构示意图，该原子核外电子数、核电荷数、质子数均为20，故选项说法正确。</w:t>
      </w:r>
    </w:p>
    <w:p>
      <w:pPr>
        <w:spacing w:line="360" w:lineRule="auto"/>
        <w:ind w:left="273" w:leftChars="130"/>
        <w:rPr>
          <w:rFonts w:eastAsiaTheme="minorEastAsia"/>
          <w:color w:val="FF0000"/>
          <w:szCs w:val="21"/>
        </w:rPr>
      </w:pPr>
      <w:r>
        <w:rPr>
          <w:rFonts w:eastAsia="新宋体"/>
          <w:color w:val="FF0000"/>
          <w:szCs w:val="21"/>
        </w:rPr>
        <w:t>D、由钙原子的结构示意图，最外层电子数是2，在化学反应中易失去2个电子，而形成带2个单位正电荷的钙离子（Ca</w:t>
      </w:r>
      <w:r>
        <w:rPr>
          <w:rFonts w:eastAsia="新宋体"/>
          <w:color w:val="FF0000"/>
          <w:sz w:val="24"/>
          <w:szCs w:val="24"/>
          <w:vertAlign w:val="superscript"/>
        </w:rPr>
        <w:t>2+</w:t>
      </w:r>
      <w:r>
        <w:rPr>
          <w:rFonts w:eastAsia="新宋体"/>
          <w:color w:val="FF0000"/>
          <w:szCs w:val="21"/>
        </w:rPr>
        <w:t>），故选项说法正确。</w:t>
      </w:r>
    </w:p>
    <w:p>
      <w:pPr>
        <w:spacing w:line="360" w:lineRule="auto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8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能力练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5．分子和原子的主要区别是（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A．分子比原子大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B．在化学反应中分子可分而原子不可分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C．分子不参加化学反应而原子参加化学反应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D．分子运动，原子不运动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【答案】B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【解析】A、笼统地说分子和原子是不能比较大小的，有的分子就比有的原子小，有的大，如果具体到某个分子或原子能比较大小，故A错误；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B、化学反应的实质是分子分成原子，原子再重新组合成新的分子，所以在化学反应中分子能分，原子不能再分，故B正确；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C、分子和原子都参加化学反应，故C错误；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D、分子和原子都在不断运动，故D错误。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6．用“</w:t>
      </w:r>
      <w:r>
        <w:rPr>
          <w:rFonts w:eastAsia="新宋体"/>
          <w:szCs w:val="21"/>
        </w:rPr>
        <w:drawing>
          <wp:inline distT="0" distB="0" distL="114300" distR="114300">
            <wp:extent cx="142875" cy="142875"/>
            <wp:effectExtent l="0" t="0" r="9525" b="9525"/>
            <wp:docPr id="3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”表示氢原子“</w:t>
      </w:r>
      <w:r>
        <w:rPr>
          <w:rFonts w:eastAsia="新宋体"/>
          <w:szCs w:val="21"/>
        </w:rPr>
        <w:drawing>
          <wp:inline distT="0" distB="0" distL="114300" distR="114300">
            <wp:extent cx="228600" cy="219075"/>
            <wp:effectExtent l="0" t="0" r="0" b="9525"/>
            <wp:docPr id="3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”表示氧原子，表示氢分子的是（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228600" cy="152400"/>
            <wp:effectExtent l="0" t="0" r="0" b="0"/>
            <wp:docPr id="3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352425" cy="266700"/>
            <wp:effectExtent l="0" t="0" r="3175" b="0"/>
            <wp:docPr id="34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514350" cy="238125"/>
            <wp:effectExtent l="0" t="0" r="6350" b="3175"/>
            <wp:docPr id="3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400050" cy="228600"/>
            <wp:effectExtent l="0" t="0" r="6350" b="0"/>
            <wp:docPr id="35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【解析】A、氢分子是由两个氢原子构成的，能表示氢分子，故A符合题意；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B、表示水分子，故B不符合题意，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C、表示过氧化氢分子，故C不符合题意；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D、表示氧分子，故D不符合题意。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7．下列说法中不正确的是（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A．二氧化碳与一氧化碳的化学性质不同，是因为它们的相对原子质量不同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B．在过氧化氢溶液的分解反应中，二氧化锰起催化作用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C．用排水法可以收集不易溶于水的气体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D．稀有气体又叫惰性气体，是因为其化学性质不活泼，可用作保护气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【解析】A、同种分子性质相同，不同分子性质不同，二氧化碳与一氧化碳的化学性质不同，是因为它们的分子构成不同，故A说法不正确；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B、二氧化锰在过氧化氢分解反应中是催化剂，起到催化作用，故B说法正确；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C、排水法收集的气体必须不易溶于水或难溶于水，故C说法正确；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D、稀有气体又叫惰性气体，是因为其化学性质不活泼，可用作保护气，故D说法正确。</w:t>
      </w:r>
    </w:p>
    <w:p>
      <w:pPr>
        <w:spacing w:line="360" w:lineRule="auto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12115" cy="409575"/>
            <wp:effectExtent l="19050" t="0" r="6985" b="0"/>
            <wp:docPr id="19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1211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真题练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8．（2019•宁夏）下列说法正确的是（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A．电解水产生氢气和氧气，证明化学反应中分子、原子都可再分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B．金刚石和石墨都是由碳元素组成的单质，说明同种元素可以组成不同种物质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C．铁由原子构成，二氧化碳由分子构成，此可见物质都是由分子和原子构成的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D．100mL的酒精和100mL的水混合后总体积小于200mL，是由于分子变小的缘故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【答案】B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【解析】A、电解水产生氢气和氧气，证明化学反应中分子可分，原子不能再分，故A错；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B、同种元素可以组成不同种物质，例如氧气、臭氧；金刚石和石墨，故B正确；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C、构成物质的微粒有分子、原子和离子，故C错；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D、100mL的酒精和100mL的水混合后总体积小于200mL，是由于分子之间有间隔，故D错。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9．（2019•百色）下列粒子结构示意图中，表示阴离子的是（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638175" cy="685800"/>
            <wp:effectExtent l="0" t="0" r="9525" b="0"/>
            <wp:docPr id="39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685800" cy="685800"/>
            <wp:effectExtent l="0" t="0" r="0" b="0"/>
            <wp:docPr id="40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838200" cy="971550"/>
            <wp:effectExtent l="0" t="0" r="0" b="6350"/>
            <wp:docPr id="41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628650" cy="676275"/>
            <wp:effectExtent l="0" t="0" r="6350" b="9525"/>
            <wp:docPr id="48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【解析】A、质子数＝12，核外电子数＝10，质子数＞核外电子数，为阳离子，故选项错误。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B、质子数＝核外电子数＝6，为原子，故选项错误。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C、质子数＝17，核外电子数＝18，质子数＜核外电子数，为阴离子，故选项正确。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D、质子数＝核外电子数＝10，为原子，故选项错误。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10．（2019•桂林）我国科学家在水煤气变换中引入了高效催化体系，使该反应可在120℃时进行，反应过程如图所示。下列说法错误的是（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5369560" cy="837565"/>
            <wp:effectExtent l="0" t="0" r="2540" b="635"/>
            <wp:docPr id="49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956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A．反应前后分子的总数不变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B．反应每消耗28g甲，可生成44g丙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C．该过程体现了催化剂吸附微粒的选择性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D．反应过程中，每消耗1个甲分子，同时消耗1个乙分子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【解析】由反应的微观模型图可知，在高效催化体系使水煤气中的CO和H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O在120℃下发生反应，反应方程式为：CO+H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O</w:t>
      </w:r>
      <w:r>
        <w:rPr>
          <w:rFonts w:eastAsia="新宋体"/>
          <w:color w:val="FF0000"/>
          <w:position w:val="-23"/>
          <w:szCs w:val="21"/>
        </w:rPr>
        <w:drawing>
          <wp:inline distT="0" distB="0" distL="114300" distR="114300">
            <wp:extent cx="657225" cy="381000"/>
            <wp:effectExtent l="0" t="0" r="3175" b="0"/>
            <wp:docPr id="46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+H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A．由化学方程式可知，每2个分子变成了2个分子，反应前后分子的总数不变，故正确；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B．由方程式可知，甲与丙的质量比是28：44，所以反应每消耗28g甲，可生成44g丙，故正确；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C．由微粒的变化可知，该过程不能体现了催化剂吸附微粒的选择性，故错误；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D．由方程式可知，反应过程中，每消耗1个甲分子，同时消耗1个乙分子，故正确。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/>
          <w:szCs w:val="21"/>
        </w:rPr>
        <w:t>11．（2019•赤峰）从电解水的微观示意图中获得的信息错误的是（　　）</w:t>
      </w:r>
    </w:p>
    <w:p>
      <w:pPr>
        <w:spacing w:line="360" w:lineRule="auto"/>
        <w:ind w:left="273" w:hanging="273" w:hanging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363085" cy="904875"/>
            <wp:effectExtent l="0" t="0" r="5715" b="9525"/>
            <wp:docPr id="42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A．分子在化学变化中可以再分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B．氢原子和氧原子是该变化中的最小粒子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C．水是由氢气和氧气组成的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D．每个水分子由两个氢原子和一个氧原子构成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【解析】A、由微粒的变化可知，化学反应中，分子分为原子，原子不能再分，故A正确；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B、由微粒的变化可知，氢原子和氧原子是该变化中的最小粒子，故B正确；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C、电解水生成了氢气和氧气，说明了水是由氢元素和氧元素组成的，故C错误；</w:t>
      </w:r>
    </w:p>
    <w:p>
      <w:pPr>
        <w:spacing w:line="360" w:lineRule="auto"/>
        <w:ind w:left="273" w:leftChars="130"/>
      </w:pPr>
      <w:r>
        <w:rPr>
          <w:rFonts w:eastAsia="新宋体"/>
          <w:color w:val="FF0000"/>
          <w:szCs w:val="21"/>
        </w:rPr>
        <w:t>D、由微粒的构成可知，每个水分子由两个氢原子和一个氧原子构成，故D正确。</w:t>
      </w:r>
    </w:p>
    <w:p>
      <w:pPr>
        <w:spacing w:line="360" w:lineRule="auto"/>
      </w:pPr>
      <w:r>
        <w:rPr>
          <w:rFonts w:eastAsia="新宋体"/>
          <w:b/>
          <w:szCs w:val="21"/>
        </w:rPr>
        <w:t>二．填空题（共2小题）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12．（2019•营口）根据以下几种粒子的结构示意图，回答下列问题（填序号）：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382010" cy="1133475"/>
            <wp:effectExtent l="0" t="0" r="8890" b="9525"/>
            <wp:docPr id="43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201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（1）属于同种元素的粒子是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（2）在化学反应中易失去电子的粒子是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（3）具有相对稳定结的粒子是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（4）化学性质相似的原子是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</w:t>
      </w:r>
      <w:r>
        <w:rPr>
          <w:rFonts w:ascii="Cambria Math" w:eastAsia="Cambria Math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和</w:t>
      </w:r>
      <w:r>
        <w:rPr>
          <w:rFonts w:ascii="Cambria Math" w:eastAsia="Cambria Math"/>
          <w:color w:val="FF0000"/>
          <w:szCs w:val="21"/>
        </w:rPr>
        <w:t>④</w:t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</w:t>
      </w:r>
      <w:r>
        <w:rPr>
          <w:rFonts w:ascii="Cambria Math" w:eastAsia="Cambria Math"/>
          <w:color w:val="FF0000"/>
          <w:szCs w:val="21"/>
        </w:rPr>
        <w:t>③</w:t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</w:t>
      </w:r>
      <w:r>
        <w:rPr>
          <w:rFonts w:ascii="Cambria Math" w:eastAsia="Cambria Math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和</w:t>
      </w:r>
      <w:r>
        <w:rPr>
          <w:rFonts w:ascii="Cambria Math" w:eastAsia="Cambria Math"/>
          <w:color w:val="FF0000"/>
          <w:szCs w:val="21"/>
        </w:rPr>
        <w:t>④</w:t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（4）</w:t>
      </w:r>
      <w:r>
        <w:rPr>
          <w:rFonts w:ascii="Cambria Math" w:eastAsia="Cambria Math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和</w:t>
      </w:r>
      <w:r>
        <w:rPr>
          <w:rFonts w:ascii="Cambria Math" w:eastAsia="Cambria Math"/>
          <w:color w:val="FF0000"/>
          <w:szCs w:val="21"/>
        </w:rPr>
        <w:t>⑤</w:t>
      </w:r>
      <w:r>
        <w:rPr>
          <w:rFonts w:eastAsia="新宋体"/>
          <w:color w:val="FF0000"/>
          <w:szCs w:val="21"/>
        </w:rPr>
        <w:t>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【解析】（1）元素是质子数（即核电荷数）相同的一类原子的总称，同种元素的粒子是质子数相同，</w:t>
      </w:r>
      <w:r>
        <w:rPr>
          <w:rFonts w:ascii="Cambria Math" w:eastAsia="Cambria Math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和</w:t>
      </w:r>
      <w:r>
        <w:rPr>
          <w:rFonts w:ascii="Cambria Math" w:eastAsia="Cambria Math"/>
          <w:color w:val="FF0000"/>
          <w:szCs w:val="21"/>
        </w:rPr>
        <w:t>④</w:t>
      </w:r>
      <w:r>
        <w:rPr>
          <w:rFonts w:eastAsia="新宋体"/>
          <w:color w:val="FF0000"/>
          <w:szCs w:val="21"/>
        </w:rPr>
        <w:t>的质子数相同，属于同种元素；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</w:t>
      </w:r>
      <w:r>
        <w:rPr>
          <w:rFonts w:ascii="Cambria Math" w:eastAsia="Cambria Math"/>
          <w:color w:val="FF0000"/>
          <w:szCs w:val="21"/>
        </w:rPr>
        <w:t>③</w:t>
      </w:r>
      <w:r>
        <w:rPr>
          <w:rFonts w:eastAsia="新宋体"/>
          <w:color w:val="FF0000"/>
          <w:szCs w:val="21"/>
        </w:rPr>
        <w:t>的最外层电子数是2，在化学反应中易失去电子；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</w:t>
      </w:r>
      <w:r>
        <w:rPr>
          <w:rFonts w:ascii="Cambria Math" w:eastAsia="Cambria Math"/>
          <w:color w:val="FF0000"/>
          <w:szCs w:val="21"/>
        </w:rPr>
        <w:t>①④</w:t>
      </w:r>
      <w:r>
        <w:rPr>
          <w:rFonts w:eastAsia="新宋体"/>
          <w:color w:val="FF0000"/>
          <w:szCs w:val="21"/>
        </w:rPr>
        <w:t>的最外层电子数均为8，均具有相对稳定结构；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（4）图中</w:t>
      </w:r>
      <w:r>
        <w:rPr>
          <w:rFonts w:ascii="Cambria Math" w:eastAsia="Cambria Math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和</w:t>
      </w:r>
      <w:r>
        <w:rPr>
          <w:rFonts w:ascii="Cambria Math" w:eastAsia="Cambria Math"/>
          <w:color w:val="FF0000"/>
          <w:szCs w:val="21"/>
        </w:rPr>
        <w:t>⑤</w:t>
      </w:r>
      <w:r>
        <w:rPr>
          <w:rFonts w:eastAsia="新宋体"/>
          <w:color w:val="FF0000"/>
          <w:szCs w:val="21"/>
        </w:rPr>
        <w:t>最外层电子均为7，化学性质相似。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13．（2019•眉山）天然气可以在一定条件下合成甲醇，其微观过程如图所示：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057650" cy="1365885"/>
            <wp:effectExtent l="19050" t="0" r="0" b="0"/>
            <wp:docPr id="5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6068" cy="136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回答下列问题：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（1）把如图反应物的微观示意图补画齐全。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（2）该反应的化学方程式为</w:t>
      </w:r>
      <w:r>
        <w:rPr>
          <w:rFonts w:eastAsia="新宋体"/>
          <w:szCs w:val="21"/>
          <w:u w:val="single"/>
        </w:rPr>
        <w:t>　                        　</w:t>
      </w:r>
      <w:r>
        <w:rPr>
          <w:rFonts w:eastAsia="新宋体"/>
          <w:szCs w:val="21"/>
        </w:rPr>
        <w:t>，基本反应类型为</w:t>
      </w:r>
      <w:r>
        <w:rPr>
          <w:rFonts w:eastAsia="新宋体"/>
          <w:szCs w:val="21"/>
          <w:u w:val="single"/>
        </w:rPr>
        <w:t>　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</w:t>
      </w:r>
      <w:r>
        <w:rPr>
          <w:rFonts w:eastAsia="新宋体"/>
          <w:color w:val="FF0000"/>
          <w:szCs w:val="21"/>
        </w:rPr>
        <w:drawing>
          <wp:inline distT="0" distB="0" distL="114300" distR="114300">
            <wp:extent cx="2922905" cy="984250"/>
            <wp:effectExtent l="0" t="0" r="10795" b="6350"/>
            <wp:docPr id="5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（2）2CH</w:t>
      </w:r>
      <w:r>
        <w:rPr>
          <w:rFonts w:eastAsia="新宋体"/>
          <w:color w:val="FF0000"/>
          <w:sz w:val="24"/>
          <w:szCs w:val="24"/>
          <w:vertAlign w:val="subscript"/>
        </w:rPr>
        <w:t>4</w:t>
      </w:r>
      <w:r>
        <w:rPr>
          <w:rFonts w:eastAsia="新宋体"/>
          <w:color w:val="FF0000"/>
          <w:szCs w:val="21"/>
        </w:rPr>
        <w:t>+O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position w:val="-26"/>
          <w:szCs w:val="21"/>
        </w:rPr>
        <w:drawing>
          <wp:inline distT="0" distB="0" distL="114300" distR="114300">
            <wp:extent cx="809625" cy="400050"/>
            <wp:effectExtent l="0" t="0" r="3175" b="6350"/>
            <wp:docPr id="5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2CH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OH；化合反应。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【解析】（1）由质量守恒定律反应前后原子的种类及数目不变可知，应补充3个甲烷分子和一个氧分子，如下图：</w:t>
      </w:r>
      <w:r>
        <w:rPr>
          <w:rFonts w:eastAsia="新宋体"/>
          <w:color w:val="FF0000"/>
          <w:szCs w:val="21"/>
        </w:rPr>
        <w:drawing>
          <wp:inline distT="0" distB="0" distL="114300" distR="114300">
            <wp:extent cx="4553585" cy="1533525"/>
            <wp:effectExtent l="0" t="0" r="5715" b="3175"/>
            <wp:docPr id="44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（2）反应物是甲烷和氧气，生成物是甲醇，所以方程式是：2CH</w:t>
      </w:r>
      <w:r>
        <w:rPr>
          <w:rFonts w:eastAsia="新宋体"/>
          <w:color w:val="FF0000"/>
          <w:sz w:val="24"/>
          <w:szCs w:val="24"/>
          <w:vertAlign w:val="subscript"/>
        </w:rPr>
        <w:t>4</w:t>
      </w:r>
      <w:r>
        <w:rPr>
          <w:rFonts w:eastAsia="新宋体"/>
          <w:color w:val="FF0000"/>
          <w:szCs w:val="21"/>
        </w:rPr>
        <w:t>+O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position w:val="-26"/>
          <w:szCs w:val="21"/>
        </w:rPr>
        <w:drawing>
          <wp:inline distT="0" distB="0" distL="114300" distR="114300">
            <wp:extent cx="809625" cy="400050"/>
            <wp:effectExtent l="0" t="0" r="3175" b="6350"/>
            <wp:docPr id="47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2CH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OH；反应物两种，生成物是一种，属于化合反应。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color w:val="E36C09" w:themeColor="accent6" w:themeShade="BF"/>
          <w:kern w:val="0"/>
          <w:szCs w:val="21"/>
        </w:rPr>
      </w:pPr>
    </w:p>
    <w:sectPr>
      <w:footerReference r:id="rId3" w:type="default"/>
      <w:pgSz w:w="11906" w:h="16838"/>
      <w:pgMar w:top="1418" w:right="1077" w:bottom="1418" w:left="107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3FD3"/>
    <w:rsid w:val="000020D1"/>
    <w:rsid w:val="00005666"/>
    <w:rsid w:val="000078B0"/>
    <w:rsid w:val="000102C7"/>
    <w:rsid w:val="00020977"/>
    <w:rsid w:val="0004534A"/>
    <w:rsid w:val="00091DA3"/>
    <w:rsid w:val="000A2CDF"/>
    <w:rsid w:val="000D03BB"/>
    <w:rsid w:val="000D79ED"/>
    <w:rsid w:val="000E4426"/>
    <w:rsid w:val="000F397B"/>
    <w:rsid w:val="000F3E78"/>
    <w:rsid w:val="00106BA8"/>
    <w:rsid w:val="00117FE1"/>
    <w:rsid w:val="001369DD"/>
    <w:rsid w:val="001444E7"/>
    <w:rsid w:val="001453DD"/>
    <w:rsid w:val="00156262"/>
    <w:rsid w:val="00162133"/>
    <w:rsid w:val="00166C86"/>
    <w:rsid w:val="00175B64"/>
    <w:rsid w:val="00180BC5"/>
    <w:rsid w:val="00191277"/>
    <w:rsid w:val="00194F88"/>
    <w:rsid w:val="001B203B"/>
    <w:rsid w:val="001C1107"/>
    <w:rsid w:val="001E117F"/>
    <w:rsid w:val="001F1BC6"/>
    <w:rsid w:val="001F2C7F"/>
    <w:rsid w:val="001F5379"/>
    <w:rsid w:val="001F7822"/>
    <w:rsid w:val="00205990"/>
    <w:rsid w:val="0020772C"/>
    <w:rsid w:val="00216F76"/>
    <w:rsid w:val="002330B5"/>
    <w:rsid w:val="00250C83"/>
    <w:rsid w:val="00283CBB"/>
    <w:rsid w:val="0028486C"/>
    <w:rsid w:val="002B3558"/>
    <w:rsid w:val="002B7FEA"/>
    <w:rsid w:val="002C1D61"/>
    <w:rsid w:val="002E2658"/>
    <w:rsid w:val="002E520C"/>
    <w:rsid w:val="002E5C2C"/>
    <w:rsid w:val="002F0594"/>
    <w:rsid w:val="002F6594"/>
    <w:rsid w:val="00351505"/>
    <w:rsid w:val="00354F11"/>
    <w:rsid w:val="003704CF"/>
    <w:rsid w:val="00371622"/>
    <w:rsid w:val="00371DAE"/>
    <w:rsid w:val="00373790"/>
    <w:rsid w:val="00375B67"/>
    <w:rsid w:val="00387326"/>
    <w:rsid w:val="00391975"/>
    <w:rsid w:val="003B524D"/>
    <w:rsid w:val="003D04D8"/>
    <w:rsid w:val="003E3AAD"/>
    <w:rsid w:val="003F245D"/>
    <w:rsid w:val="003F7A47"/>
    <w:rsid w:val="00414A7D"/>
    <w:rsid w:val="00422337"/>
    <w:rsid w:val="0042312C"/>
    <w:rsid w:val="004257CD"/>
    <w:rsid w:val="00435A28"/>
    <w:rsid w:val="00445EB0"/>
    <w:rsid w:val="004559F3"/>
    <w:rsid w:val="0048007D"/>
    <w:rsid w:val="0048791F"/>
    <w:rsid w:val="004940E1"/>
    <w:rsid w:val="004A5A0E"/>
    <w:rsid w:val="004A65BD"/>
    <w:rsid w:val="004C0E00"/>
    <w:rsid w:val="004E39E8"/>
    <w:rsid w:val="005142CC"/>
    <w:rsid w:val="0052547E"/>
    <w:rsid w:val="00573D9B"/>
    <w:rsid w:val="00576615"/>
    <w:rsid w:val="0058125A"/>
    <w:rsid w:val="005B478E"/>
    <w:rsid w:val="005C25A1"/>
    <w:rsid w:val="005C3A08"/>
    <w:rsid w:val="005D5799"/>
    <w:rsid w:val="005E315C"/>
    <w:rsid w:val="005F1DEB"/>
    <w:rsid w:val="00654096"/>
    <w:rsid w:val="00655B06"/>
    <w:rsid w:val="00676BB1"/>
    <w:rsid w:val="0068562A"/>
    <w:rsid w:val="0069060D"/>
    <w:rsid w:val="006B351B"/>
    <w:rsid w:val="006D1952"/>
    <w:rsid w:val="006E406D"/>
    <w:rsid w:val="007079F2"/>
    <w:rsid w:val="00720383"/>
    <w:rsid w:val="007406A9"/>
    <w:rsid w:val="007431EB"/>
    <w:rsid w:val="007435D1"/>
    <w:rsid w:val="007519AF"/>
    <w:rsid w:val="00752035"/>
    <w:rsid w:val="0075457F"/>
    <w:rsid w:val="007611E9"/>
    <w:rsid w:val="007733C4"/>
    <w:rsid w:val="0077661F"/>
    <w:rsid w:val="00780CA9"/>
    <w:rsid w:val="00794FDE"/>
    <w:rsid w:val="00795210"/>
    <w:rsid w:val="007A6106"/>
    <w:rsid w:val="007C6A5C"/>
    <w:rsid w:val="007D6642"/>
    <w:rsid w:val="007E7EC6"/>
    <w:rsid w:val="008172E1"/>
    <w:rsid w:val="0082362C"/>
    <w:rsid w:val="008243A9"/>
    <w:rsid w:val="00836E9B"/>
    <w:rsid w:val="00845358"/>
    <w:rsid w:val="00850F4D"/>
    <w:rsid w:val="00851D54"/>
    <w:rsid w:val="00852B09"/>
    <w:rsid w:val="008573EF"/>
    <w:rsid w:val="00865509"/>
    <w:rsid w:val="008715B2"/>
    <w:rsid w:val="00875AF2"/>
    <w:rsid w:val="008B47DA"/>
    <w:rsid w:val="008B649D"/>
    <w:rsid w:val="008C49EA"/>
    <w:rsid w:val="008D00D2"/>
    <w:rsid w:val="008D071C"/>
    <w:rsid w:val="008D412E"/>
    <w:rsid w:val="008D5008"/>
    <w:rsid w:val="008E372D"/>
    <w:rsid w:val="008F48F8"/>
    <w:rsid w:val="008F559E"/>
    <w:rsid w:val="00902863"/>
    <w:rsid w:val="009057EB"/>
    <w:rsid w:val="00910BB0"/>
    <w:rsid w:val="0091478C"/>
    <w:rsid w:val="00927FE4"/>
    <w:rsid w:val="00937E3A"/>
    <w:rsid w:val="00952213"/>
    <w:rsid w:val="0098203D"/>
    <w:rsid w:val="00993078"/>
    <w:rsid w:val="00996CC2"/>
    <w:rsid w:val="009B2AF5"/>
    <w:rsid w:val="009B753D"/>
    <w:rsid w:val="009C16BC"/>
    <w:rsid w:val="009C7009"/>
    <w:rsid w:val="009E5954"/>
    <w:rsid w:val="00A11CBE"/>
    <w:rsid w:val="00A16770"/>
    <w:rsid w:val="00A21331"/>
    <w:rsid w:val="00A3551D"/>
    <w:rsid w:val="00A403BB"/>
    <w:rsid w:val="00A54C3D"/>
    <w:rsid w:val="00A70B49"/>
    <w:rsid w:val="00A7704D"/>
    <w:rsid w:val="00A96478"/>
    <w:rsid w:val="00AB5796"/>
    <w:rsid w:val="00AC5C9F"/>
    <w:rsid w:val="00AE63DA"/>
    <w:rsid w:val="00AE7D73"/>
    <w:rsid w:val="00B0032E"/>
    <w:rsid w:val="00B02375"/>
    <w:rsid w:val="00B14A15"/>
    <w:rsid w:val="00B31CBF"/>
    <w:rsid w:val="00B54BF2"/>
    <w:rsid w:val="00B74D9C"/>
    <w:rsid w:val="00B867B8"/>
    <w:rsid w:val="00B94D24"/>
    <w:rsid w:val="00B964D1"/>
    <w:rsid w:val="00B9789A"/>
    <w:rsid w:val="00BB4D61"/>
    <w:rsid w:val="00BC1E65"/>
    <w:rsid w:val="00BD2A56"/>
    <w:rsid w:val="00BD47CE"/>
    <w:rsid w:val="00C14C9B"/>
    <w:rsid w:val="00C41E40"/>
    <w:rsid w:val="00C72EF4"/>
    <w:rsid w:val="00C858DE"/>
    <w:rsid w:val="00C85CDF"/>
    <w:rsid w:val="00CB1BDE"/>
    <w:rsid w:val="00CB3D12"/>
    <w:rsid w:val="00CE1C34"/>
    <w:rsid w:val="00CE4247"/>
    <w:rsid w:val="00CE7442"/>
    <w:rsid w:val="00D03FD3"/>
    <w:rsid w:val="00D21729"/>
    <w:rsid w:val="00D24A8E"/>
    <w:rsid w:val="00D32EE2"/>
    <w:rsid w:val="00D40D1C"/>
    <w:rsid w:val="00D624D7"/>
    <w:rsid w:val="00D627FE"/>
    <w:rsid w:val="00D851B4"/>
    <w:rsid w:val="00D86489"/>
    <w:rsid w:val="00DA4FB6"/>
    <w:rsid w:val="00DB76EB"/>
    <w:rsid w:val="00DC25BB"/>
    <w:rsid w:val="00DE2FF1"/>
    <w:rsid w:val="00DE5B4B"/>
    <w:rsid w:val="00DF2E36"/>
    <w:rsid w:val="00E37EFF"/>
    <w:rsid w:val="00E61F49"/>
    <w:rsid w:val="00E664D2"/>
    <w:rsid w:val="00E66D5A"/>
    <w:rsid w:val="00E8048C"/>
    <w:rsid w:val="00E82E9A"/>
    <w:rsid w:val="00ED0F3D"/>
    <w:rsid w:val="00EF14BA"/>
    <w:rsid w:val="00F16EF3"/>
    <w:rsid w:val="00F235D9"/>
    <w:rsid w:val="00F47826"/>
    <w:rsid w:val="00F47B08"/>
    <w:rsid w:val="00F70799"/>
    <w:rsid w:val="00FA7C84"/>
    <w:rsid w:val="00FB1A10"/>
    <w:rsid w:val="00FB3974"/>
    <w:rsid w:val="00FB6A4D"/>
    <w:rsid w:val="0A4A18B4"/>
    <w:rsid w:val="0ABB3DC7"/>
    <w:rsid w:val="0F9275B1"/>
    <w:rsid w:val="3A257DB5"/>
    <w:rsid w:val="3E1216D2"/>
    <w:rsid w:val="3F0F2108"/>
    <w:rsid w:val="621629B8"/>
    <w:rsid w:val="6A0A178E"/>
    <w:rsid w:val="6B6E2329"/>
    <w:rsid w:val="6FE6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9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3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qFormat/>
    <w:uiPriority w:val="0"/>
    <w:pPr>
      <w:jc w:val="left"/>
    </w:pPr>
    <w:rPr>
      <w:szCs w:val="24"/>
    </w:rPr>
  </w:style>
  <w:style w:type="paragraph" w:styleId="6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2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link w:val="36"/>
    <w:unhideWhenUsed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paragraph" w:styleId="11">
    <w:name w:val="annotation subject"/>
    <w:basedOn w:val="5"/>
    <w:next w:val="5"/>
    <w:link w:val="44"/>
    <w:semiHidden/>
    <w:unhideWhenUsed/>
    <w:qFormat/>
    <w:uiPriority w:val="99"/>
    <w:rPr>
      <w:b/>
      <w:bCs/>
      <w:szCs w:val="22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Emphasis"/>
    <w:basedOn w:val="13"/>
    <w:qFormat/>
    <w:uiPriority w:val="20"/>
    <w:rPr>
      <w:i/>
      <w:iCs/>
    </w:rPr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character" w:customStyle="1" w:styleId="19">
    <w:name w:val="标题 2 Char"/>
    <w:link w:val="3"/>
    <w:qFormat/>
    <w:uiPriority w:val="0"/>
    <w:rPr>
      <w:rFonts w:ascii="Cambria" w:hAnsi="Cambria" w:cs="宋体"/>
      <w:b/>
      <w:bCs/>
      <w:kern w:val="2"/>
      <w:sz w:val="32"/>
      <w:szCs w:val="32"/>
    </w:rPr>
  </w:style>
  <w:style w:type="character" w:customStyle="1" w:styleId="20">
    <w:name w:val="批注文字 Char"/>
    <w:basedOn w:val="13"/>
    <w:link w:val="5"/>
    <w:qFormat/>
    <w:uiPriority w:val="0"/>
    <w:rPr>
      <w:kern w:val="2"/>
      <w:sz w:val="21"/>
      <w:szCs w:val="24"/>
    </w:rPr>
  </w:style>
  <w:style w:type="character" w:customStyle="1" w:styleId="21">
    <w:name w:val="页眉 Char"/>
    <w:link w:val="9"/>
    <w:qFormat/>
    <w:uiPriority w:val="99"/>
    <w:rPr>
      <w:kern w:val="2"/>
      <w:sz w:val="18"/>
      <w:szCs w:val="22"/>
    </w:rPr>
  </w:style>
  <w:style w:type="character" w:customStyle="1" w:styleId="22">
    <w:name w:val="页脚 Char"/>
    <w:link w:val="8"/>
    <w:qFormat/>
    <w:uiPriority w:val="99"/>
    <w:rPr>
      <w:kern w:val="2"/>
      <w:sz w:val="18"/>
      <w:szCs w:val="22"/>
    </w:rPr>
  </w:style>
  <w:style w:type="character" w:customStyle="1" w:styleId="23">
    <w:name w:val="纯文本 Char"/>
    <w:link w:val="6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批注框文本 Char"/>
    <w:basedOn w:val="13"/>
    <w:link w:val="7"/>
    <w:qFormat/>
    <w:uiPriority w:val="0"/>
    <w:rPr>
      <w:kern w:val="2"/>
      <w:sz w:val="18"/>
      <w:szCs w:val="18"/>
    </w:rPr>
  </w:style>
  <w:style w:type="character" w:customStyle="1" w:styleId="25">
    <w:name w:val="sub_title s0"/>
    <w:basedOn w:val="13"/>
    <w:qFormat/>
    <w:uiPriority w:val="0"/>
  </w:style>
  <w:style w:type="character" w:customStyle="1" w:styleId="26">
    <w:name w:val="页码1"/>
    <w:basedOn w:val="1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29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  <w:szCs w:val="24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32">
    <w:name w:val="Char3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33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4">
    <w:name w:val="标题 3 Char"/>
    <w:link w:val="4"/>
    <w:qFormat/>
    <w:uiPriority w:val="0"/>
    <w:rPr>
      <w:b/>
      <w:bCs/>
      <w:kern w:val="2"/>
      <w:sz w:val="32"/>
      <w:szCs w:val="32"/>
    </w:rPr>
  </w:style>
  <w:style w:type="paragraph" w:customStyle="1" w:styleId="3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6">
    <w:name w:val="普通(网站) Char"/>
    <w:link w:val="10"/>
    <w:qFormat/>
    <w:uiPriority w:val="99"/>
    <w:rPr>
      <w:rFonts w:ascii="宋体" w:hAnsi="宋体"/>
      <w:sz w:val="24"/>
      <w:szCs w:val="24"/>
    </w:rPr>
  </w:style>
  <w:style w:type="paragraph" w:customStyle="1" w:styleId="37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8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9">
    <w:name w:val="p"/>
    <w:basedOn w:val="1"/>
    <w:qFormat/>
    <w:uiPriority w:val="0"/>
    <w:pPr>
      <w:widowControl/>
      <w:spacing w:line="300" w:lineRule="auto"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0">
    <w:name w:val="div_Section1"/>
    <w:basedOn w:val="1"/>
    <w:qFormat/>
    <w:uiPriority w:val="0"/>
    <w:pPr>
      <w:widowControl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1">
    <w:name w:val="纯文本_0"/>
    <w:basedOn w:val="35"/>
    <w:qFormat/>
    <w:uiPriority w:val="0"/>
    <w:rPr>
      <w:rFonts w:ascii="宋体" w:hAnsi="Courier New" w:cs="Courier New"/>
      <w:szCs w:val="21"/>
    </w:rPr>
  </w:style>
  <w:style w:type="character" w:customStyle="1" w:styleId="42">
    <w:name w:val="宋体、加粗 Char"/>
    <w:link w:val="43"/>
    <w:qFormat/>
    <w:uiPriority w:val="0"/>
    <w:rPr>
      <w:b/>
      <w:lang w:val="en-US"/>
    </w:rPr>
  </w:style>
  <w:style w:type="paragraph" w:customStyle="1" w:styleId="43">
    <w:name w:val="宋体、加粗"/>
    <w:basedOn w:val="1"/>
    <w:link w:val="42"/>
    <w:qFormat/>
    <w:uiPriority w:val="0"/>
    <w:pPr>
      <w:spacing w:line="360" w:lineRule="auto"/>
      <w:ind w:firstLine="413" w:firstLineChars="196"/>
    </w:pPr>
    <w:rPr>
      <w:b/>
      <w:kern w:val="0"/>
      <w:szCs w:val="21"/>
    </w:rPr>
  </w:style>
  <w:style w:type="character" w:customStyle="1" w:styleId="44">
    <w:name w:val="批注主题 Char"/>
    <w:basedOn w:val="20"/>
    <w:link w:val="11"/>
    <w:semiHidden/>
    <w:qFormat/>
    <w:uiPriority w:val="99"/>
    <w:rPr>
      <w:rFonts w:ascii="Times New Roman" w:hAnsi="Times New Roman"/>
      <w:b/>
      <w:bCs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8" Type="http://schemas.openxmlformats.org/officeDocument/2006/relationships/fontTable" Target="fontTable.xml"/><Relationship Id="rId47" Type="http://schemas.openxmlformats.org/officeDocument/2006/relationships/customXml" Target="../customXml/item2.xml"/><Relationship Id="rId46" Type="http://schemas.openxmlformats.org/officeDocument/2006/relationships/customXml" Target="../customXml/item1.xml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4C7F6F-8A59-4136-96F4-726D2CDC62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1523</Words>
  <Characters>8687</Characters>
  <Lines>72</Lines>
  <Paragraphs>20</Paragraphs>
  <TotalTime>0</TotalTime>
  <ScaleCrop>false</ScaleCrop>
  <LinksUpToDate>false</LinksUpToDate>
  <CharactersWithSpaces>10190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2020-02-13T06:47:00Z</dcterms:created>
  <dc:creator>学科网(Zxxk.Com)</dc:creator>
  <cp:lastModifiedBy>Administrator</cp:lastModifiedBy>
  <dcterms:modified xsi:type="dcterms:W3CDTF">2020-04-17T02:23:13Z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